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66" w:rsidRPr="003B3A73" w:rsidRDefault="003B3A73" w:rsidP="003B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 «</w:t>
      </w:r>
      <w:r w:rsidRPr="003B3A73">
        <w:rPr>
          <w:rFonts w:ascii="Times New Roman" w:hAnsi="Times New Roman" w:cs="Times New Roman"/>
          <w:b/>
          <w:sz w:val="28"/>
          <w:szCs w:val="28"/>
        </w:rPr>
        <w:t>Патентоведение и патентное право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B3A73" w:rsidRDefault="003B3A73" w:rsidP="003B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7C66" w:rsidRPr="003B3A73" w:rsidRDefault="003B3A73" w:rsidP="003B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т</w:t>
      </w:r>
      <w:r w:rsidR="005A6DF9" w:rsidRPr="003B3A73">
        <w:rPr>
          <w:rFonts w:ascii="Times New Roman" w:hAnsi="Times New Roman" w:cs="Times New Roman"/>
          <w:b/>
          <w:bCs/>
          <w:sz w:val="28"/>
          <w:szCs w:val="28"/>
        </w:rPr>
        <w:t>емы рефератов</w:t>
      </w:r>
    </w:p>
    <w:p w:rsidR="007C7C66" w:rsidRDefault="007C7C66" w:rsidP="007C7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CAC" w:rsidRDefault="00583CAC" w:rsidP="007C7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7C66" w:rsidRDefault="007C7C66" w:rsidP="005C72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3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Основные тенденции современного экономического развития России и их влияние на научно-технологическую политику и институт </w:t>
      </w:r>
      <w:r w:rsidR="00FC2264">
        <w:rPr>
          <w:rFonts w:ascii="Times New Roman" w:hAnsi="Times New Roman" w:cs="Times New Roman"/>
          <w:bCs/>
          <w:color w:val="000000"/>
          <w:sz w:val="28"/>
          <w:szCs w:val="28"/>
        </w:rPr>
        <w:t>интеллектуальной собственности</w:t>
      </w:r>
    </w:p>
    <w:p w:rsidR="007C7C66" w:rsidRDefault="007C7C66" w:rsidP="005C72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3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Основные документы (законы, </w:t>
      </w:r>
      <w:r w:rsidR="003B3A73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постановления правительства, иные</w:t>
      </w:r>
      <w:r w:rsidRPr="00583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), которые определяют государственную научно-технологическую политику России и отражение в них тематики </w:t>
      </w:r>
      <w:r w:rsidR="00FC2264">
        <w:rPr>
          <w:rFonts w:ascii="Times New Roman" w:hAnsi="Times New Roman" w:cs="Times New Roman"/>
          <w:bCs/>
          <w:color w:val="000000"/>
          <w:sz w:val="28"/>
          <w:szCs w:val="28"/>
        </w:rPr>
        <w:t>интеллектуальной собственности</w:t>
      </w:r>
    </w:p>
    <w:p w:rsidR="007C7C66" w:rsidRPr="00583CAC" w:rsidRDefault="00056FC2" w:rsidP="005C72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Государственная поддержка инноваций, создания и использования интеллектуальной собственности </w:t>
      </w:r>
      <w:r w:rsidR="007C7C66" w:rsidRPr="00583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67E05" w:rsidRDefault="00367E05" w:rsidP="005C72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Исторические основы патентного права </w:t>
      </w:r>
    </w:p>
    <w:p w:rsidR="007C7C66" w:rsidRPr="00583CAC" w:rsidRDefault="007C7C66" w:rsidP="005C72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3CAC">
        <w:rPr>
          <w:rFonts w:ascii="Times New Roman" w:hAnsi="Times New Roman" w:cs="Times New Roman"/>
          <w:bCs/>
          <w:color w:val="000000"/>
          <w:sz w:val="28"/>
          <w:szCs w:val="28"/>
        </w:rPr>
        <w:t>Осно</w:t>
      </w:r>
      <w:r w:rsidR="00B01CD3">
        <w:rPr>
          <w:rFonts w:ascii="Times New Roman" w:hAnsi="Times New Roman" w:cs="Times New Roman"/>
          <w:bCs/>
          <w:color w:val="000000"/>
          <w:sz w:val="28"/>
          <w:szCs w:val="28"/>
        </w:rPr>
        <w:t>вные источники патентного права</w:t>
      </w:r>
    </w:p>
    <w:p w:rsidR="007C7C66" w:rsidRPr="00583CAC" w:rsidRDefault="007C7C66" w:rsidP="005C72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3CAC">
        <w:rPr>
          <w:rFonts w:ascii="Times New Roman" w:hAnsi="Times New Roman" w:cs="Times New Roman"/>
          <w:bCs/>
          <w:color w:val="000000"/>
          <w:sz w:val="28"/>
          <w:szCs w:val="28"/>
        </w:rPr>
        <w:t>Субъекты</w:t>
      </w:r>
      <w:r w:rsidR="00B01C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патентн</w:t>
      </w:r>
      <w:r w:rsidR="00367E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ых прав </w:t>
      </w:r>
    </w:p>
    <w:p w:rsidR="007C7C66" w:rsidRPr="00583CAC" w:rsidRDefault="00583CAC" w:rsidP="005C72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3CAC">
        <w:rPr>
          <w:rFonts w:ascii="Times New Roman" w:hAnsi="Times New Roman" w:cs="Times New Roman"/>
          <w:bCs/>
          <w:color w:val="000000"/>
          <w:sz w:val="28"/>
          <w:szCs w:val="28"/>
        </w:rPr>
        <w:t>Объекты</w:t>
      </w:r>
      <w:r w:rsidR="007C7C66" w:rsidRPr="00583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пате</w:t>
      </w:r>
      <w:r w:rsidR="00B01CD3">
        <w:rPr>
          <w:rFonts w:ascii="Times New Roman" w:hAnsi="Times New Roman" w:cs="Times New Roman"/>
          <w:bCs/>
          <w:color w:val="000000"/>
          <w:sz w:val="28"/>
          <w:szCs w:val="28"/>
        </w:rPr>
        <w:t>нтных прав</w:t>
      </w:r>
    </w:p>
    <w:p w:rsidR="007C7C66" w:rsidRPr="00583CAC" w:rsidRDefault="00B01CD3" w:rsidP="005C72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7C7C66" w:rsidRPr="00583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зобретение и условия его патентования. </w:t>
      </w:r>
    </w:p>
    <w:p w:rsidR="007C7C66" w:rsidRPr="00583CAC" w:rsidRDefault="00B01CD3" w:rsidP="005C72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7C7C66" w:rsidRPr="00583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олезная модель и условия ее патентования.  </w:t>
      </w:r>
    </w:p>
    <w:p w:rsidR="007C7C66" w:rsidRDefault="00B01CD3" w:rsidP="005C72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7C7C66" w:rsidRPr="00583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ромышленный образец и условия его патентования. </w:t>
      </w:r>
    </w:p>
    <w:p w:rsidR="00367E05" w:rsidRPr="00583CAC" w:rsidRDefault="00367E05" w:rsidP="005C72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Патентный поиск </w:t>
      </w:r>
    </w:p>
    <w:p w:rsidR="007C7C66" w:rsidRPr="00583CAC" w:rsidRDefault="00A54F02" w:rsidP="005C72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</w:t>
      </w:r>
      <w:r w:rsidR="007C7C66" w:rsidRPr="00583CAC">
        <w:rPr>
          <w:rFonts w:ascii="Times New Roman" w:hAnsi="Times New Roman" w:cs="Times New Roman"/>
          <w:sz w:val="28"/>
          <w:szCs w:val="28"/>
        </w:rPr>
        <w:t xml:space="preserve"> обладателя патента на изобретение, полезну</w:t>
      </w:r>
      <w:r w:rsidR="0087031E">
        <w:rPr>
          <w:rFonts w:ascii="Times New Roman" w:hAnsi="Times New Roman" w:cs="Times New Roman"/>
          <w:sz w:val="28"/>
          <w:szCs w:val="28"/>
        </w:rPr>
        <w:t xml:space="preserve">ю модель, промышленный образец: право авторства, исключительное право </w:t>
      </w:r>
    </w:p>
    <w:p w:rsidR="007C7C66" w:rsidRPr="00583CAC" w:rsidRDefault="007C7C66" w:rsidP="005C72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CAC">
        <w:rPr>
          <w:rFonts w:ascii="Times New Roman" w:hAnsi="Times New Roman" w:cs="Times New Roman"/>
          <w:sz w:val="28"/>
          <w:szCs w:val="28"/>
        </w:rPr>
        <w:t>Подача заявки на выдачу патента на изобретение, полезну</w:t>
      </w:r>
      <w:r w:rsidR="00A54F02">
        <w:rPr>
          <w:rFonts w:ascii="Times New Roman" w:hAnsi="Times New Roman" w:cs="Times New Roman"/>
          <w:sz w:val="28"/>
          <w:szCs w:val="28"/>
        </w:rPr>
        <w:t>ю модель, промышленный образец</w:t>
      </w:r>
    </w:p>
    <w:p w:rsidR="007C7C66" w:rsidRPr="00583CAC" w:rsidRDefault="007C7C66" w:rsidP="005C72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CAC">
        <w:rPr>
          <w:rFonts w:ascii="Times New Roman" w:hAnsi="Times New Roman" w:cs="Times New Roman"/>
          <w:sz w:val="28"/>
          <w:szCs w:val="28"/>
        </w:rPr>
        <w:t>Требования к заявке на изобретение. Описание и</w:t>
      </w:r>
      <w:r w:rsidR="00A54F02">
        <w:rPr>
          <w:rFonts w:ascii="Times New Roman" w:hAnsi="Times New Roman" w:cs="Times New Roman"/>
          <w:sz w:val="28"/>
          <w:szCs w:val="28"/>
        </w:rPr>
        <w:t>зобретения, формула изобретения</w:t>
      </w:r>
    </w:p>
    <w:p w:rsidR="007C7C66" w:rsidRPr="00583CAC" w:rsidRDefault="007C7C66" w:rsidP="005C72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CAC">
        <w:rPr>
          <w:rFonts w:ascii="Times New Roman" w:hAnsi="Times New Roman" w:cs="Times New Roman"/>
          <w:sz w:val="28"/>
          <w:szCs w:val="28"/>
        </w:rPr>
        <w:t>Экспертиза заявок на патент</w:t>
      </w:r>
      <w:r w:rsidR="00A54F02">
        <w:rPr>
          <w:rFonts w:ascii="Times New Roman" w:hAnsi="Times New Roman" w:cs="Times New Roman"/>
          <w:sz w:val="28"/>
          <w:szCs w:val="28"/>
        </w:rPr>
        <w:t xml:space="preserve">: формальная экспертиза, экспертиза по существу </w:t>
      </w:r>
    </w:p>
    <w:p w:rsidR="0087031E" w:rsidRPr="00843425" w:rsidRDefault="0087031E" w:rsidP="008703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425">
        <w:rPr>
          <w:rFonts w:ascii="Times New Roman" w:eastAsia="Times New Roman" w:hAnsi="Times New Roman" w:cs="Times New Roman"/>
          <w:bCs/>
          <w:sz w:val="28"/>
          <w:szCs w:val="28"/>
        </w:rPr>
        <w:t>Зависимое изобретение, зависимая полезная модель, зависимый промышленный образец</w:t>
      </w:r>
    </w:p>
    <w:p w:rsidR="0087031E" w:rsidRPr="00843425" w:rsidRDefault="0087031E" w:rsidP="005C72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425">
        <w:rPr>
          <w:rFonts w:ascii="Times New Roman" w:hAnsi="Times New Roman" w:cs="Times New Roman"/>
          <w:sz w:val="28"/>
          <w:szCs w:val="28"/>
        </w:rPr>
        <w:t>Право преждепользования и право послепользования</w:t>
      </w:r>
    </w:p>
    <w:p w:rsidR="00843425" w:rsidRPr="00843425" w:rsidRDefault="00843425" w:rsidP="0084342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3425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Распоряжение исключительным правом на изобретение, полезную модель или промышленный образец </w:t>
      </w:r>
    </w:p>
    <w:p w:rsidR="007C7C66" w:rsidRPr="00583CAC" w:rsidRDefault="007C7C66" w:rsidP="005C72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CAC">
        <w:rPr>
          <w:rFonts w:ascii="Times New Roman" w:hAnsi="Times New Roman" w:cs="Times New Roman"/>
          <w:sz w:val="28"/>
          <w:szCs w:val="28"/>
        </w:rPr>
        <w:t>Принудительная лицензия</w:t>
      </w:r>
      <w:r w:rsidRPr="00583CA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C7C66" w:rsidRPr="00583CAC" w:rsidRDefault="00583CAC" w:rsidP="005C72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7C7C66" w:rsidRPr="00583CAC">
        <w:rPr>
          <w:rFonts w:ascii="Times New Roman" w:hAnsi="Times New Roman" w:cs="Times New Roman"/>
          <w:sz w:val="28"/>
          <w:szCs w:val="28"/>
        </w:rPr>
        <w:t xml:space="preserve">ицензионные договоры. </w:t>
      </w:r>
    </w:p>
    <w:p w:rsidR="007C7C66" w:rsidRPr="00583CAC" w:rsidRDefault="007C7C66" w:rsidP="005C72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CAC">
        <w:rPr>
          <w:rFonts w:ascii="Times New Roman" w:hAnsi="Times New Roman" w:cs="Times New Roman"/>
          <w:sz w:val="28"/>
          <w:szCs w:val="28"/>
        </w:rPr>
        <w:t xml:space="preserve">Служебное изобретение, служебная полезная модель, служебный промышленный образец. </w:t>
      </w:r>
    </w:p>
    <w:p w:rsidR="007C7C66" w:rsidRPr="00583CAC" w:rsidRDefault="007C7C66" w:rsidP="005C72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CAC">
        <w:rPr>
          <w:rFonts w:ascii="Times New Roman" w:hAnsi="Times New Roman" w:cs="Times New Roman"/>
          <w:sz w:val="28"/>
          <w:szCs w:val="28"/>
        </w:rPr>
        <w:t>Изобретение, полезная модель или промышленный образец, созданные при выполнении работ по договору.</w:t>
      </w:r>
    </w:p>
    <w:p w:rsidR="007C7C66" w:rsidRPr="00583CAC" w:rsidRDefault="007C7C66" w:rsidP="005C72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CAC">
        <w:rPr>
          <w:rFonts w:ascii="Times New Roman" w:hAnsi="Times New Roman" w:cs="Times New Roman"/>
          <w:sz w:val="28"/>
          <w:szCs w:val="28"/>
        </w:rPr>
        <w:t xml:space="preserve">Изобретение, полезная модель, промышленный образец, созданные при выполнении работ по государственному или муниципальному контракту. </w:t>
      </w:r>
    </w:p>
    <w:p w:rsidR="007C7C66" w:rsidRPr="00583CAC" w:rsidRDefault="007C7C66" w:rsidP="005C72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CAC">
        <w:rPr>
          <w:rFonts w:ascii="Times New Roman" w:hAnsi="Times New Roman" w:cs="Times New Roman"/>
          <w:bCs/>
          <w:sz w:val="28"/>
          <w:szCs w:val="28"/>
        </w:rPr>
        <w:lastRenderedPageBreak/>
        <w:t>Секретные изобретения.</w:t>
      </w:r>
    </w:p>
    <w:p w:rsidR="00C52757" w:rsidRPr="00C52757" w:rsidRDefault="00C52757" w:rsidP="005C72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Патентование селекционных достижений </w:t>
      </w:r>
    </w:p>
    <w:p w:rsidR="007C7C66" w:rsidRPr="00A54F02" w:rsidRDefault="00C52757" w:rsidP="005C72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Патентование </w:t>
      </w:r>
      <w:r w:rsidR="007C7C66" w:rsidRPr="00583CAC">
        <w:rPr>
          <w:rFonts w:ascii="Times New Roman" w:hAnsi="Times New Roman" w:cs="Times New Roman"/>
          <w:bCs/>
          <w:sz w:val="28"/>
          <w:szCs w:val="28"/>
        </w:rPr>
        <w:t>топологи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7C7C66" w:rsidRPr="00583CAC">
        <w:rPr>
          <w:rFonts w:ascii="Times New Roman" w:hAnsi="Times New Roman" w:cs="Times New Roman"/>
          <w:bCs/>
          <w:sz w:val="28"/>
          <w:szCs w:val="28"/>
        </w:rPr>
        <w:t xml:space="preserve"> интегральных микросхем. </w:t>
      </w:r>
    </w:p>
    <w:p w:rsidR="00A54F02" w:rsidRPr="00583CAC" w:rsidRDefault="00A54F02" w:rsidP="005C72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Права на цифровые объекты: регулирование и нерешенные вопросы </w:t>
      </w:r>
      <w:bookmarkStart w:id="0" w:name="_GoBack"/>
      <w:bookmarkEnd w:id="0"/>
    </w:p>
    <w:p w:rsidR="00C52757" w:rsidRPr="00583CAC" w:rsidRDefault="007C7C66" w:rsidP="00C527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CAC">
        <w:rPr>
          <w:rFonts w:ascii="Times New Roman" w:hAnsi="Times New Roman" w:cs="Times New Roman"/>
          <w:sz w:val="28"/>
          <w:szCs w:val="28"/>
        </w:rPr>
        <w:t>Коммерциализация объектов интеллектуальной собственности и п</w:t>
      </w:r>
      <w:r w:rsidR="00C52757">
        <w:rPr>
          <w:rFonts w:ascii="Times New Roman" w:hAnsi="Times New Roman" w:cs="Times New Roman"/>
          <w:sz w:val="28"/>
          <w:szCs w:val="28"/>
        </w:rPr>
        <w:t>атентования</w:t>
      </w:r>
    </w:p>
    <w:p w:rsidR="007C7C66" w:rsidRPr="00FA4414" w:rsidRDefault="007C7C66" w:rsidP="005C72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414">
        <w:rPr>
          <w:rFonts w:ascii="Times New Roman" w:hAnsi="Times New Roman" w:cs="Times New Roman"/>
          <w:bCs/>
          <w:sz w:val="28"/>
          <w:szCs w:val="28"/>
        </w:rPr>
        <w:t>Системы международного регулирования интелл</w:t>
      </w:r>
      <w:r w:rsidR="00C52757">
        <w:rPr>
          <w:rFonts w:ascii="Times New Roman" w:hAnsi="Times New Roman" w:cs="Times New Roman"/>
          <w:bCs/>
          <w:sz w:val="28"/>
          <w:szCs w:val="28"/>
        </w:rPr>
        <w:t xml:space="preserve">ектуальной собственности </w:t>
      </w:r>
    </w:p>
    <w:p w:rsidR="007C7C66" w:rsidRPr="009E50C4" w:rsidRDefault="007C7C66" w:rsidP="005C72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и способы защиты патентных прав </w:t>
      </w:r>
    </w:p>
    <w:p w:rsidR="007C7C66" w:rsidRDefault="007C7C66" w:rsidP="007C7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A2CAA" w:rsidRPr="007121AF" w:rsidRDefault="005A2CAA" w:rsidP="007121AF"/>
    <w:sectPr w:rsidR="005A2CAA" w:rsidRPr="007121AF" w:rsidSect="00F21D1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8D2" w:rsidRDefault="00E508D2" w:rsidP="00A835CB">
      <w:pPr>
        <w:spacing w:after="0" w:line="240" w:lineRule="auto"/>
      </w:pPr>
      <w:r>
        <w:separator/>
      </w:r>
    </w:p>
  </w:endnote>
  <w:endnote w:type="continuationSeparator" w:id="1">
    <w:p w:rsidR="00E508D2" w:rsidRDefault="00E508D2" w:rsidP="00A8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3145482"/>
      <w:docPartObj>
        <w:docPartGallery w:val="Page Numbers (Bottom of Page)"/>
        <w:docPartUnique/>
      </w:docPartObj>
    </w:sdtPr>
    <w:sdtContent>
      <w:p w:rsidR="000E00CE" w:rsidRDefault="00BF27B4">
        <w:pPr>
          <w:pStyle w:val="ab"/>
          <w:jc w:val="right"/>
        </w:pPr>
        <w:r>
          <w:fldChar w:fldCharType="begin"/>
        </w:r>
        <w:r w:rsidR="000E00CE">
          <w:instrText xml:space="preserve"> PAGE   \* MERGEFORMAT </w:instrText>
        </w:r>
        <w:r>
          <w:fldChar w:fldCharType="separate"/>
        </w:r>
        <w:r w:rsidR="00056F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00CE" w:rsidRDefault="000E00C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8D2" w:rsidRDefault="00E508D2" w:rsidP="00A835CB">
      <w:pPr>
        <w:spacing w:after="0" w:line="240" w:lineRule="auto"/>
      </w:pPr>
      <w:r>
        <w:separator/>
      </w:r>
    </w:p>
  </w:footnote>
  <w:footnote w:type="continuationSeparator" w:id="1">
    <w:p w:rsidR="00E508D2" w:rsidRDefault="00E508D2" w:rsidP="00A83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E35B4"/>
    <w:multiLevelType w:val="hybridMultilevel"/>
    <w:tmpl w:val="DF00A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078C"/>
    <w:rsid w:val="0000078C"/>
    <w:rsid w:val="00024F28"/>
    <w:rsid w:val="00030166"/>
    <w:rsid w:val="00034EC5"/>
    <w:rsid w:val="0004623D"/>
    <w:rsid w:val="00056FC2"/>
    <w:rsid w:val="00061CE8"/>
    <w:rsid w:val="00073F80"/>
    <w:rsid w:val="000834CD"/>
    <w:rsid w:val="000912B8"/>
    <w:rsid w:val="000913F2"/>
    <w:rsid w:val="00095520"/>
    <w:rsid w:val="000A4214"/>
    <w:rsid w:val="000C4EB3"/>
    <w:rsid w:val="000E00CE"/>
    <w:rsid w:val="000E39F9"/>
    <w:rsid w:val="00140520"/>
    <w:rsid w:val="0014434D"/>
    <w:rsid w:val="00175331"/>
    <w:rsid w:val="00175B00"/>
    <w:rsid w:val="00181A0B"/>
    <w:rsid w:val="00193290"/>
    <w:rsid w:val="001A0FB6"/>
    <w:rsid w:val="001A488D"/>
    <w:rsid w:val="001F10A6"/>
    <w:rsid w:val="00206153"/>
    <w:rsid w:val="00223C3B"/>
    <w:rsid w:val="00225DCE"/>
    <w:rsid w:val="002271A4"/>
    <w:rsid w:val="00233896"/>
    <w:rsid w:val="002417CB"/>
    <w:rsid w:val="00245CF0"/>
    <w:rsid w:val="002475DE"/>
    <w:rsid w:val="00264154"/>
    <w:rsid w:val="00265D2E"/>
    <w:rsid w:val="00270D46"/>
    <w:rsid w:val="00285F34"/>
    <w:rsid w:val="0029180D"/>
    <w:rsid w:val="002B0444"/>
    <w:rsid w:val="002E1449"/>
    <w:rsid w:val="002E22F2"/>
    <w:rsid w:val="002F659A"/>
    <w:rsid w:val="00312D21"/>
    <w:rsid w:val="00322B1E"/>
    <w:rsid w:val="0034364A"/>
    <w:rsid w:val="003453D0"/>
    <w:rsid w:val="00367E05"/>
    <w:rsid w:val="003B3A73"/>
    <w:rsid w:val="003B51F7"/>
    <w:rsid w:val="003D5382"/>
    <w:rsid w:val="003E08D2"/>
    <w:rsid w:val="003E4220"/>
    <w:rsid w:val="003F393E"/>
    <w:rsid w:val="003F7377"/>
    <w:rsid w:val="00402925"/>
    <w:rsid w:val="00423124"/>
    <w:rsid w:val="00445555"/>
    <w:rsid w:val="004458B8"/>
    <w:rsid w:val="0046147F"/>
    <w:rsid w:val="004A20D8"/>
    <w:rsid w:val="004A55F1"/>
    <w:rsid w:val="004B0F3D"/>
    <w:rsid w:val="004B3232"/>
    <w:rsid w:val="004B47EA"/>
    <w:rsid w:val="004B7286"/>
    <w:rsid w:val="004C2754"/>
    <w:rsid w:val="004D354C"/>
    <w:rsid w:val="004F405C"/>
    <w:rsid w:val="005016FD"/>
    <w:rsid w:val="005155EC"/>
    <w:rsid w:val="00537E79"/>
    <w:rsid w:val="00546F80"/>
    <w:rsid w:val="00561C60"/>
    <w:rsid w:val="00575413"/>
    <w:rsid w:val="00580354"/>
    <w:rsid w:val="00583CAC"/>
    <w:rsid w:val="005A2CAA"/>
    <w:rsid w:val="005A6DF9"/>
    <w:rsid w:val="005C12CE"/>
    <w:rsid w:val="005C729B"/>
    <w:rsid w:val="005D68B3"/>
    <w:rsid w:val="005F13F4"/>
    <w:rsid w:val="00611AA5"/>
    <w:rsid w:val="0061252B"/>
    <w:rsid w:val="00612CB2"/>
    <w:rsid w:val="00626C7A"/>
    <w:rsid w:val="00631C8A"/>
    <w:rsid w:val="00641CAE"/>
    <w:rsid w:val="00645E9B"/>
    <w:rsid w:val="006547A8"/>
    <w:rsid w:val="00661DE2"/>
    <w:rsid w:val="00667B60"/>
    <w:rsid w:val="006B06C5"/>
    <w:rsid w:val="006B7C0B"/>
    <w:rsid w:val="006D7054"/>
    <w:rsid w:val="006D7A7C"/>
    <w:rsid w:val="006E5BEA"/>
    <w:rsid w:val="006F140D"/>
    <w:rsid w:val="007121AF"/>
    <w:rsid w:val="00712CDA"/>
    <w:rsid w:val="00713999"/>
    <w:rsid w:val="00717814"/>
    <w:rsid w:val="007325BD"/>
    <w:rsid w:val="00733FB1"/>
    <w:rsid w:val="00755758"/>
    <w:rsid w:val="00760C64"/>
    <w:rsid w:val="00793623"/>
    <w:rsid w:val="00794730"/>
    <w:rsid w:val="007A1E78"/>
    <w:rsid w:val="007B11FC"/>
    <w:rsid w:val="007B4789"/>
    <w:rsid w:val="007C26D5"/>
    <w:rsid w:val="007C7C66"/>
    <w:rsid w:val="007E01AE"/>
    <w:rsid w:val="00825B6F"/>
    <w:rsid w:val="008373A8"/>
    <w:rsid w:val="00843425"/>
    <w:rsid w:val="008603A1"/>
    <w:rsid w:val="00860D22"/>
    <w:rsid w:val="0087031E"/>
    <w:rsid w:val="00876FB5"/>
    <w:rsid w:val="00881D49"/>
    <w:rsid w:val="00894BB2"/>
    <w:rsid w:val="008A2075"/>
    <w:rsid w:val="008A32A1"/>
    <w:rsid w:val="008C31FE"/>
    <w:rsid w:val="008C49D9"/>
    <w:rsid w:val="008C54A2"/>
    <w:rsid w:val="008D4EE5"/>
    <w:rsid w:val="008E3E54"/>
    <w:rsid w:val="008F0C3B"/>
    <w:rsid w:val="00904DF0"/>
    <w:rsid w:val="00945598"/>
    <w:rsid w:val="00960AC0"/>
    <w:rsid w:val="00981545"/>
    <w:rsid w:val="00982188"/>
    <w:rsid w:val="009A0912"/>
    <w:rsid w:val="009D2543"/>
    <w:rsid w:val="009E715D"/>
    <w:rsid w:val="009E7356"/>
    <w:rsid w:val="009E7BA9"/>
    <w:rsid w:val="009E7C7F"/>
    <w:rsid w:val="009F3921"/>
    <w:rsid w:val="00A3471E"/>
    <w:rsid w:val="00A54F02"/>
    <w:rsid w:val="00A71F02"/>
    <w:rsid w:val="00A72FA2"/>
    <w:rsid w:val="00A73D47"/>
    <w:rsid w:val="00A764CD"/>
    <w:rsid w:val="00A835CB"/>
    <w:rsid w:val="00A94FBE"/>
    <w:rsid w:val="00AB069C"/>
    <w:rsid w:val="00AB1133"/>
    <w:rsid w:val="00AB4716"/>
    <w:rsid w:val="00AB6EDC"/>
    <w:rsid w:val="00AC4EFA"/>
    <w:rsid w:val="00AF2C88"/>
    <w:rsid w:val="00B01CD3"/>
    <w:rsid w:val="00B05834"/>
    <w:rsid w:val="00B205A3"/>
    <w:rsid w:val="00B2700D"/>
    <w:rsid w:val="00B34C15"/>
    <w:rsid w:val="00B36690"/>
    <w:rsid w:val="00B81A74"/>
    <w:rsid w:val="00B871BD"/>
    <w:rsid w:val="00BD11BA"/>
    <w:rsid w:val="00BD2C2A"/>
    <w:rsid w:val="00BE23B5"/>
    <w:rsid w:val="00BE466E"/>
    <w:rsid w:val="00BF0ECE"/>
    <w:rsid w:val="00BF27B4"/>
    <w:rsid w:val="00C20675"/>
    <w:rsid w:val="00C330E7"/>
    <w:rsid w:val="00C408FB"/>
    <w:rsid w:val="00C52757"/>
    <w:rsid w:val="00C60BD8"/>
    <w:rsid w:val="00C729AE"/>
    <w:rsid w:val="00C87DE4"/>
    <w:rsid w:val="00CA5F3F"/>
    <w:rsid w:val="00CB032A"/>
    <w:rsid w:val="00CB74AC"/>
    <w:rsid w:val="00CE7859"/>
    <w:rsid w:val="00CF1EAA"/>
    <w:rsid w:val="00CF224F"/>
    <w:rsid w:val="00CF5566"/>
    <w:rsid w:val="00CF7439"/>
    <w:rsid w:val="00D05EAD"/>
    <w:rsid w:val="00D10F1A"/>
    <w:rsid w:val="00D2285D"/>
    <w:rsid w:val="00D31C66"/>
    <w:rsid w:val="00D343AB"/>
    <w:rsid w:val="00D4641B"/>
    <w:rsid w:val="00D62C1C"/>
    <w:rsid w:val="00D6578D"/>
    <w:rsid w:val="00D75742"/>
    <w:rsid w:val="00D80DCC"/>
    <w:rsid w:val="00D87218"/>
    <w:rsid w:val="00D92EC0"/>
    <w:rsid w:val="00D952EA"/>
    <w:rsid w:val="00DA712C"/>
    <w:rsid w:val="00DB1A08"/>
    <w:rsid w:val="00DD03AD"/>
    <w:rsid w:val="00E03F50"/>
    <w:rsid w:val="00E21E00"/>
    <w:rsid w:val="00E361EF"/>
    <w:rsid w:val="00E429A8"/>
    <w:rsid w:val="00E47F19"/>
    <w:rsid w:val="00E508D2"/>
    <w:rsid w:val="00E620E5"/>
    <w:rsid w:val="00E62986"/>
    <w:rsid w:val="00E64369"/>
    <w:rsid w:val="00E7094E"/>
    <w:rsid w:val="00E72279"/>
    <w:rsid w:val="00E74F99"/>
    <w:rsid w:val="00E77C49"/>
    <w:rsid w:val="00E85D7F"/>
    <w:rsid w:val="00EB3C45"/>
    <w:rsid w:val="00EB3FC6"/>
    <w:rsid w:val="00EB5B5F"/>
    <w:rsid w:val="00F1358B"/>
    <w:rsid w:val="00F21D12"/>
    <w:rsid w:val="00F33A6D"/>
    <w:rsid w:val="00F4238D"/>
    <w:rsid w:val="00F45C05"/>
    <w:rsid w:val="00F91BD3"/>
    <w:rsid w:val="00F93C20"/>
    <w:rsid w:val="00F94697"/>
    <w:rsid w:val="00F9734A"/>
    <w:rsid w:val="00FA1BC7"/>
    <w:rsid w:val="00FA2023"/>
    <w:rsid w:val="00FB4FC1"/>
    <w:rsid w:val="00FC2264"/>
    <w:rsid w:val="00FD11EC"/>
    <w:rsid w:val="00FF1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79"/>
  </w:style>
  <w:style w:type="paragraph" w:styleId="1">
    <w:name w:val="heading 1"/>
    <w:basedOn w:val="a"/>
    <w:link w:val="10"/>
    <w:uiPriority w:val="9"/>
    <w:qFormat/>
    <w:rsid w:val="008F0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A5F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5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F0C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8F0C3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78C"/>
    <w:pPr>
      <w:ind w:left="720"/>
      <w:contextualSpacing/>
    </w:pPr>
  </w:style>
  <w:style w:type="character" w:styleId="a4">
    <w:name w:val="Hyperlink"/>
    <w:basedOn w:val="a0"/>
    <w:unhideWhenUsed/>
    <w:rsid w:val="008D4E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A5F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5F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CA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title">
    <w:name w:val="toc_title"/>
    <w:basedOn w:val="a"/>
    <w:rsid w:val="00CA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CA5F3F"/>
  </w:style>
  <w:style w:type="character" w:customStyle="1" w:styleId="tocnumber">
    <w:name w:val="toc_number"/>
    <w:basedOn w:val="a0"/>
    <w:rsid w:val="00CA5F3F"/>
  </w:style>
  <w:style w:type="character" w:styleId="a6">
    <w:name w:val="Strong"/>
    <w:basedOn w:val="a0"/>
    <w:uiPriority w:val="22"/>
    <w:qFormat/>
    <w:rsid w:val="00CA5F3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F3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8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835CB"/>
  </w:style>
  <w:style w:type="paragraph" w:styleId="ab">
    <w:name w:val="footer"/>
    <w:basedOn w:val="a"/>
    <w:link w:val="ac"/>
    <w:uiPriority w:val="99"/>
    <w:unhideWhenUsed/>
    <w:rsid w:val="00A8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35CB"/>
  </w:style>
  <w:style w:type="character" w:customStyle="1" w:styleId="10">
    <w:name w:val="Заголовок 1 Знак"/>
    <w:basedOn w:val="a0"/>
    <w:link w:val="1"/>
    <w:uiPriority w:val="9"/>
    <w:rsid w:val="008F0C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0C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0C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8F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F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8F0C3B"/>
    <w:rPr>
      <w:color w:val="800080"/>
      <w:u w:val="single"/>
    </w:rPr>
  </w:style>
  <w:style w:type="paragraph" w:customStyle="1" w:styleId="topleveltext">
    <w:name w:val="topleveltext"/>
    <w:basedOn w:val="a"/>
    <w:rsid w:val="008F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02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024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947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Emphasis"/>
    <w:basedOn w:val="a0"/>
    <w:uiPriority w:val="20"/>
    <w:qFormat/>
    <w:rsid w:val="000E00CE"/>
    <w:rPr>
      <w:i/>
      <w:iCs/>
    </w:rPr>
  </w:style>
  <w:style w:type="character" w:customStyle="1" w:styleId="mw-headline">
    <w:name w:val="mw-headline"/>
    <w:basedOn w:val="a0"/>
    <w:rsid w:val="000E00CE"/>
  </w:style>
  <w:style w:type="character" w:customStyle="1" w:styleId="mw-editsection-bracket">
    <w:name w:val="mw-editsection-bracket"/>
    <w:basedOn w:val="a0"/>
    <w:rsid w:val="000E00CE"/>
  </w:style>
  <w:style w:type="character" w:customStyle="1" w:styleId="m-hide">
    <w:name w:val="m-hide"/>
    <w:basedOn w:val="a0"/>
    <w:rsid w:val="000A4214"/>
  </w:style>
  <w:style w:type="paragraph" w:customStyle="1" w:styleId="Default">
    <w:name w:val="Default"/>
    <w:rsid w:val="007C7C6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0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A5F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5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F0C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8F0C3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78C"/>
    <w:pPr>
      <w:ind w:left="720"/>
      <w:contextualSpacing/>
    </w:pPr>
  </w:style>
  <w:style w:type="character" w:styleId="a4">
    <w:name w:val="Hyperlink"/>
    <w:basedOn w:val="a0"/>
    <w:unhideWhenUsed/>
    <w:rsid w:val="008D4E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A5F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5F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CA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title">
    <w:name w:val="toc_title"/>
    <w:basedOn w:val="a"/>
    <w:rsid w:val="00CA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CA5F3F"/>
  </w:style>
  <w:style w:type="character" w:customStyle="1" w:styleId="tocnumber">
    <w:name w:val="toc_number"/>
    <w:basedOn w:val="a0"/>
    <w:rsid w:val="00CA5F3F"/>
  </w:style>
  <w:style w:type="character" w:styleId="a6">
    <w:name w:val="Strong"/>
    <w:basedOn w:val="a0"/>
    <w:uiPriority w:val="22"/>
    <w:qFormat/>
    <w:rsid w:val="00CA5F3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F3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8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835CB"/>
  </w:style>
  <w:style w:type="paragraph" w:styleId="ab">
    <w:name w:val="footer"/>
    <w:basedOn w:val="a"/>
    <w:link w:val="ac"/>
    <w:uiPriority w:val="99"/>
    <w:unhideWhenUsed/>
    <w:rsid w:val="00A8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35CB"/>
  </w:style>
  <w:style w:type="character" w:customStyle="1" w:styleId="10">
    <w:name w:val="Заголовок 1 Знак"/>
    <w:basedOn w:val="a0"/>
    <w:link w:val="1"/>
    <w:uiPriority w:val="9"/>
    <w:rsid w:val="008F0C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0C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0C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8F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F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8F0C3B"/>
    <w:rPr>
      <w:color w:val="800080"/>
      <w:u w:val="single"/>
    </w:rPr>
  </w:style>
  <w:style w:type="paragraph" w:customStyle="1" w:styleId="topleveltext">
    <w:name w:val="topleveltext"/>
    <w:basedOn w:val="a"/>
    <w:rsid w:val="008F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02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024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947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Emphasis"/>
    <w:basedOn w:val="a0"/>
    <w:uiPriority w:val="20"/>
    <w:qFormat/>
    <w:rsid w:val="000E00CE"/>
    <w:rPr>
      <w:i/>
      <w:iCs/>
    </w:rPr>
  </w:style>
  <w:style w:type="character" w:customStyle="1" w:styleId="mw-headline">
    <w:name w:val="mw-headline"/>
    <w:basedOn w:val="a0"/>
    <w:rsid w:val="000E00CE"/>
  </w:style>
  <w:style w:type="character" w:customStyle="1" w:styleId="mw-editsection-bracket">
    <w:name w:val="mw-editsection-bracket"/>
    <w:basedOn w:val="a0"/>
    <w:rsid w:val="000E00CE"/>
  </w:style>
  <w:style w:type="character" w:customStyle="1" w:styleId="m-hide">
    <w:name w:val="m-hide"/>
    <w:basedOn w:val="a0"/>
    <w:rsid w:val="000A4214"/>
  </w:style>
  <w:style w:type="paragraph" w:customStyle="1" w:styleId="Default">
    <w:name w:val="Default"/>
    <w:rsid w:val="007C7C6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9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697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32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2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860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11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677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5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5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487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19567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645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94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78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30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6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9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0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44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78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9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4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8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2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8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45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10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12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17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8900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2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4492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61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0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886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1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65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1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0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1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9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16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3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1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07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4962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4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17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26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2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70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25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2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4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56936">
              <w:marLeft w:val="0"/>
              <w:marRight w:val="0"/>
              <w:marTop w:val="435"/>
              <w:marBottom w:val="135"/>
              <w:divBdr>
                <w:top w:val="single" w:sz="6" w:space="15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456608336">
                  <w:marLeft w:val="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25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5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2357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16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6858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6377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0" w:color="DDDDDD"/>
                                        <w:left w:val="single" w:sz="6" w:space="26" w:color="DDDDDD"/>
                                        <w:bottom w:val="single" w:sz="6" w:space="26" w:color="DDDDDD"/>
                                        <w:right w:val="single" w:sz="6" w:space="23" w:color="DDDDDD"/>
                                      </w:divBdr>
                                      <w:divsChild>
                                        <w:div w:id="163749210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79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1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192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947707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7329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0" w:color="DDDDDD"/>
                                        <w:left w:val="single" w:sz="6" w:space="26" w:color="DDDDDD"/>
                                        <w:bottom w:val="single" w:sz="6" w:space="26" w:color="DDDDDD"/>
                                        <w:right w:val="single" w:sz="6" w:space="23" w:color="DDDDDD"/>
                                      </w:divBdr>
                                      <w:divsChild>
                                        <w:div w:id="53905045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6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05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3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951310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07602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6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0" w:color="DDDDDD"/>
                                        <w:left w:val="single" w:sz="6" w:space="26" w:color="DDDDDD"/>
                                        <w:bottom w:val="single" w:sz="6" w:space="26" w:color="DDDDDD"/>
                                        <w:right w:val="single" w:sz="6" w:space="23" w:color="DDDDDD"/>
                                      </w:divBdr>
                                      <w:divsChild>
                                        <w:div w:id="6403881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85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38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677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443092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39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6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0" w:color="DDDDDD"/>
                                        <w:left w:val="single" w:sz="6" w:space="26" w:color="DDDDDD"/>
                                        <w:bottom w:val="single" w:sz="6" w:space="26" w:color="DDDDDD"/>
                                        <w:right w:val="single" w:sz="6" w:space="23" w:color="DDDDDD"/>
                                      </w:divBdr>
                                      <w:divsChild>
                                        <w:div w:id="132049794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85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26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02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93227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408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1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0" w:color="DDDDDD"/>
                                        <w:left w:val="single" w:sz="6" w:space="26" w:color="DDDDDD"/>
                                        <w:bottom w:val="single" w:sz="6" w:space="26" w:color="DDDDDD"/>
                                        <w:right w:val="single" w:sz="6" w:space="23" w:color="DDDDDD"/>
                                      </w:divBdr>
                                      <w:divsChild>
                                        <w:div w:id="398642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06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16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416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6161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45799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0" w:color="DDDDDD"/>
                                        <w:left w:val="single" w:sz="6" w:space="26" w:color="DDDDDD"/>
                                        <w:bottom w:val="single" w:sz="6" w:space="26" w:color="DDDDDD"/>
                                        <w:right w:val="single" w:sz="6" w:space="23" w:color="DDDDDD"/>
                                      </w:divBdr>
                                      <w:divsChild>
                                        <w:div w:id="30782544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4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57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431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49129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2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5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659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933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4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1820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3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9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9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7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98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215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95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8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756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5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4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1831">
          <w:marLeft w:val="24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2730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1998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2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7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8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440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4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58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64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75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4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951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8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83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3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2730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12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490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05C04-3E66-4328-AA7F-4AE458DC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dcterms:created xsi:type="dcterms:W3CDTF">2025-03-17T22:03:00Z</dcterms:created>
  <dcterms:modified xsi:type="dcterms:W3CDTF">2025-03-17T22:25:00Z</dcterms:modified>
</cp:coreProperties>
</file>